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514DC5EF"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E51017">
        <w:rPr>
          <w:rFonts w:cstheme="minorHAnsi"/>
          <w:b/>
          <w:bCs/>
          <w:szCs w:val="19"/>
          <w:lang w:val="en-US"/>
        </w:rPr>
        <w:t>5</w:t>
      </w:r>
      <w:r w:rsidR="00E51017" w:rsidRPr="00E51017">
        <w:rPr>
          <w:rFonts w:cstheme="minorHAnsi"/>
          <w:b/>
          <w:bCs/>
          <w:szCs w:val="19"/>
          <w:vertAlign w:val="superscript"/>
          <w:lang w:val="en-US"/>
        </w:rPr>
        <w:t>th</w:t>
      </w:r>
      <w:r w:rsidR="00E51017">
        <w:rPr>
          <w:rFonts w:cstheme="minorHAnsi"/>
          <w:b/>
          <w:bCs/>
          <w:szCs w:val="19"/>
          <w:lang w:val="en-US"/>
        </w:rPr>
        <w:t xml:space="preserve"> April</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6173F" w:rsidRDefault="00D6254D" w:rsidP="00D6254D">
      <w:pPr>
        <w:rPr>
          <w:rFonts w:ascii="Arial" w:hAnsi="Arial" w:cs="Arial"/>
          <w:b/>
          <w:bCs/>
          <w:color w:val="585858" w:themeColor="text1"/>
          <w:sz w:val="20"/>
          <w:szCs w:val="20"/>
          <w:lang w:val="en-US"/>
        </w:rPr>
      </w:pPr>
    </w:p>
    <w:p w14:paraId="70FBB374" w14:textId="77777777" w:rsidR="00E51017" w:rsidRPr="002626CF" w:rsidRDefault="00E51017" w:rsidP="00E51017">
      <w:pPr>
        <w:rPr>
          <w:b/>
          <w:bCs/>
          <w:color w:val="2C2C2C" w:themeColor="text1" w:themeShade="80"/>
          <w:sz w:val="20"/>
          <w:szCs w:val="20"/>
          <w:lang w:val="en-US"/>
        </w:rPr>
      </w:pPr>
      <w:r w:rsidRPr="002626CF">
        <w:rPr>
          <w:b/>
          <w:bCs/>
          <w:color w:val="2C2C2C" w:themeColor="text1" w:themeShade="80"/>
          <w:sz w:val="20"/>
          <w:szCs w:val="20"/>
          <w:lang w:val="en-US"/>
        </w:rPr>
        <w:t>Tung Lim Press sees steep increase in production with new BOBST flatbed die-cutter</w:t>
      </w:r>
    </w:p>
    <w:p w14:paraId="03204DA0" w14:textId="77777777" w:rsidR="00E51017" w:rsidRPr="002626CF" w:rsidRDefault="00E51017" w:rsidP="00E51017">
      <w:pPr>
        <w:rPr>
          <w:color w:val="2C2C2C" w:themeColor="text1" w:themeShade="80"/>
          <w:sz w:val="20"/>
          <w:szCs w:val="20"/>
          <w:lang w:val="en-US"/>
        </w:rPr>
      </w:pPr>
    </w:p>
    <w:p w14:paraId="094E9692" w14:textId="77777777" w:rsidR="00E51017" w:rsidRPr="00E51017" w:rsidRDefault="00E51017" w:rsidP="00E51017">
      <w:pPr>
        <w:rPr>
          <w:b/>
          <w:bCs/>
          <w:color w:val="2C2C2C" w:themeColor="text1" w:themeShade="80"/>
          <w:sz w:val="20"/>
          <w:szCs w:val="20"/>
          <w:lang w:val="en-US"/>
        </w:rPr>
      </w:pPr>
      <w:r w:rsidRPr="002626CF">
        <w:rPr>
          <w:b/>
          <w:bCs/>
          <w:color w:val="2C2C2C" w:themeColor="text1" w:themeShade="80"/>
          <w:sz w:val="20"/>
          <w:szCs w:val="20"/>
          <w:lang w:val="en-US"/>
        </w:rPr>
        <w:t xml:space="preserve">After adding a BOBST NOVACUT 106 E, the Malaysian packaging printing company has increased output by 35%, as it invests in the latest technology to meet customer demands and also prepares for a move into new markets. This is the third generation of BOBST die-cutters that has been installed at the factory in Selangor, the result of a partnership that spans over 35 years. </w:t>
      </w:r>
    </w:p>
    <w:p w14:paraId="26F30F4C" w14:textId="77777777" w:rsidR="00E51017" w:rsidRPr="002626CF" w:rsidRDefault="00E51017" w:rsidP="00E51017">
      <w:pPr>
        <w:rPr>
          <w:color w:val="2C2C2C" w:themeColor="text1" w:themeShade="80"/>
          <w:sz w:val="20"/>
          <w:szCs w:val="20"/>
          <w:lang w:val="en-US"/>
        </w:rPr>
      </w:pPr>
    </w:p>
    <w:p w14:paraId="559EA02E" w14:textId="77777777"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 xml:space="preserve">When it was first established in 1982, Tung Lim Press </w:t>
      </w:r>
      <w:proofErr w:type="spellStart"/>
      <w:r w:rsidRPr="002626CF">
        <w:rPr>
          <w:color w:val="2C2C2C" w:themeColor="text1" w:themeShade="80"/>
          <w:sz w:val="20"/>
          <w:szCs w:val="20"/>
          <w:lang w:val="en-US"/>
        </w:rPr>
        <w:t>Sdn</w:t>
      </w:r>
      <w:proofErr w:type="spellEnd"/>
      <w:r w:rsidRPr="002626CF">
        <w:rPr>
          <w:color w:val="2C2C2C" w:themeColor="text1" w:themeShade="80"/>
          <w:sz w:val="20"/>
          <w:szCs w:val="20"/>
          <w:lang w:val="en-US"/>
        </w:rPr>
        <w:t>. Bhd. was a small three-man operation working out of a 1,400 sq ft plant. Since then, it has grown into a well-</w:t>
      </w:r>
      <w:proofErr w:type="spellStart"/>
      <w:r w:rsidRPr="002626CF">
        <w:rPr>
          <w:color w:val="2C2C2C" w:themeColor="text1" w:themeShade="80"/>
          <w:sz w:val="20"/>
          <w:szCs w:val="20"/>
          <w:lang w:val="en-US"/>
        </w:rPr>
        <w:t>organised</w:t>
      </w:r>
      <w:proofErr w:type="spellEnd"/>
      <w:r w:rsidRPr="002626CF">
        <w:rPr>
          <w:color w:val="2C2C2C" w:themeColor="text1" w:themeShade="80"/>
          <w:sz w:val="20"/>
          <w:szCs w:val="20"/>
          <w:lang w:val="en-US"/>
        </w:rPr>
        <w:t xml:space="preserve"> large corporation that is today one of Malaysia’s leading packaging printers. Along the way, the company has always chosen die-cutting technology from BOBST for its folding carton production, to serve customers in the food and drinks, pharmaceutical and FMCG sectors with high quality products. </w:t>
      </w:r>
    </w:p>
    <w:p w14:paraId="4173DD8A" w14:textId="77777777" w:rsidR="00E51017" w:rsidRPr="002626CF" w:rsidRDefault="00E51017" w:rsidP="00E51017">
      <w:pPr>
        <w:rPr>
          <w:color w:val="2C2C2C" w:themeColor="text1" w:themeShade="80"/>
          <w:sz w:val="20"/>
          <w:szCs w:val="20"/>
          <w:lang w:val="en-US"/>
        </w:rPr>
      </w:pPr>
    </w:p>
    <w:p w14:paraId="1506CA9B" w14:textId="77777777"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 xml:space="preserve">“We started out with a BOBST SP 900 machine, which was the very first automatic die-cutter on the market, </w:t>
      </w:r>
      <w:r w:rsidRPr="00E51017">
        <w:rPr>
          <w:color w:val="2C2C2C" w:themeColor="text1" w:themeShade="80"/>
          <w:sz w:val="20"/>
          <w:szCs w:val="20"/>
          <w:lang w:val="en-US" w:bidi="th-TH"/>
        </w:rPr>
        <w:t xml:space="preserve">followed by an </w:t>
      </w:r>
      <w:r w:rsidRPr="002626CF">
        <w:rPr>
          <w:color w:val="2C2C2C" w:themeColor="text1" w:themeShade="80"/>
          <w:sz w:val="20"/>
          <w:szCs w:val="20"/>
          <w:lang w:val="en-US"/>
        </w:rPr>
        <w:t xml:space="preserve">SP </w:t>
      </w:r>
      <w:proofErr w:type="spellStart"/>
      <w:r w:rsidRPr="002626CF">
        <w:rPr>
          <w:color w:val="2C2C2C" w:themeColor="text1" w:themeShade="80"/>
          <w:sz w:val="20"/>
          <w:szCs w:val="20"/>
          <w:lang w:val="en-US"/>
        </w:rPr>
        <w:t>Evoline</w:t>
      </w:r>
      <w:proofErr w:type="spellEnd"/>
      <w:r w:rsidRPr="002626CF">
        <w:rPr>
          <w:color w:val="2C2C2C" w:themeColor="text1" w:themeShade="80"/>
          <w:sz w:val="20"/>
          <w:szCs w:val="20"/>
          <w:lang w:val="en-US"/>
        </w:rPr>
        <w:t xml:space="preserve"> 102 E, and since then we have relied on BOBST for all of our die-cutting needs. Their machines are known for their excellent performance, and are always robust, reliable and very precise,” said Managing Director, Jeffery Wong. “In order to stay competitive, we are constantly upgrading the facilities to keep up with market trends, so we need top quality machinery.”</w:t>
      </w:r>
    </w:p>
    <w:p w14:paraId="40975D1F" w14:textId="77777777" w:rsidR="00E51017" w:rsidRPr="002626CF" w:rsidRDefault="00E51017" w:rsidP="00E51017">
      <w:pPr>
        <w:rPr>
          <w:color w:val="2C2C2C" w:themeColor="text1" w:themeShade="80"/>
          <w:sz w:val="20"/>
          <w:szCs w:val="20"/>
          <w:lang w:val="en-US"/>
        </w:rPr>
      </w:pPr>
    </w:p>
    <w:p w14:paraId="09DC4CAD" w14:textId="5DCE22E2"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The present 83,000 sq ft Tung Lim Press factory stands on the banks of the Damansara River south-west of the capital Kuala Lumpur. The company runs a bank of three offset printing presses and three folder-gluers in addition to the three BOBST die-cutters, along with other converting equipment. With a turnover of over RM 25 million (US$ 6.1 million) and 110 staff, it has the capacity to turn out six million units each week.</w:t>
      </w:r>
    </w:p>
    <w:p w14:paraId="6376373A" w14:textId="77777777" w:rsidR="00E51017" w:rsidRPr="002626CF" w:rsidRDefault="00E51017" w:rsidP="00E51017">
      <w:pPr>
        <w:rPr>
          <w:color w:val="2C2C2C" w:themeColor="text1" w:themeShade="80"/>
          <w:sz w:val="20"/>
          <w:szCs w:val="20"/>
          <w:lang w:val="en-US"/>
        </w:rPr>
      </w:pPr>
    </w:p>
    <w:p w14:paraId="4931969E" w14:textId="77777777" w:rsidR="00E51017" w:rsidRPr="002626CF" w:rsidRDefault="00E51017" w:rsidP="00E51017">
      <w:pPr>
        <w:rPr>
          <w:b/>
          <w:bCs/>
          <w:color w:val="2C2C2C" w:themeColor="text1" w:themeShade="80"/>
          <w:sz w:val="20"/>
          <w:szCs w:val="20"/>
          <w:lang w:val="en-US"/>
        </w:rPr>
      </w:pPr>
      <w:r w:rsidRPr="002626CF">
        <w:rPr>
          <w:b/>
          <w:bCs/>
          <w:color w:val="2C2C2C" w:themeColor="text1" w:themeShade="80"/>
          <w:sz w:val="20"/>
          <w:szCs w:val="20"/>
          <w:lang w:val="en-US"/>
        </w:rPr>
        <w:t>Versatility and productivity in one machine</w:t>
      </w:r>
    </w:p>
    <w:p w14:paraId="0E6C107B" w14:textId="77777777" w:rsidR="00E51017" w:rsidRPr="002626CF" w:rsidRDefault="00E51017" w:rsidP="00E51017">
      <w:pPr>
        <w:rPr>
          <w:color w:val="2C2C2C" w:themeColor="text1" w:themeShade="80"/>
          <w:sz w:val="20"/>
          <w:szCs w:val="20"/>
          <w:lang w:val="en-US"/>
        </w:rPr>
      </w:pPr>
    </w:p>
    <w:p w14:paraId="62C0F36E" w14:textId="77777777"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 xml:space="preserve">The latest generation of BOBST die-cutters, the NOVACUT 106 E </w:t>
      </w:r>
      <w:proofErr w:type="spellStart"/>
      <w:r w:rsidRPr="002626CF">
        <w:rPr>
          <w:color w:val="2C2C2C" w:themeColor="text1" w:themeShade="80"/>
          <w:sz w:val="20"/>
          <w:szCs w:val="20"/>
          <w:lang w:val="en-US"/>
        </w:rPr>
        <w:t>Autoplaten</w:t>
      </w:r>
      <w:proofErr w:type="spellEnd"/>
      <w:r w:rsidRPr="002626CF">
        <w:rPr>
          <w:color w:val="2C2C2C" w:themeColor="text1" w:themeShade="80"/>
          <w:sz w:val="20"/>
          <w:szCs w:val="20"/>
          <w:lang w:val="en-US"/>
        </w:rPr>
        <w:t xml:space="preserve">® offers cost-effective cutting and stripping in-line. Tung Lim Press is already reaping the benefits of the machine’s ability to cut anything from paper, carton and solid board in thicknesses from 80 </w:t>
      </w:r>
      <w:proofErr w:type="spellStart"/>
      <w:r w:rsidRPr="002626CF">
        <w:rPr>
          <w:color w:val="2C2C2C" w:themeColor="text1" w:themeShade="80"/>
          <w:sz w:val="20"/>
          <w:szCs w:val="20"/>
          <w:lang w:val="en-US"/>
        </w:rPr>
        <w:t>gsm</w:t>
      </w:r>
      <w:proofErr w:type="spellEnd"/>
      <w:r w:rsidRPr="002626CF">
        <w:rPr>
          <w:color w:val="2C2C2C" w:themeColor="text1" w:themeShade="80"/>
          <w:sz w:val="20"/>
          <w:szCs w:val="20"/>
          <w:lang w:val="en-US"/>
        </w:rPr>
        <w:t xml:space="preserve"> up to 2,000 </w:t>
      </w:r>
      <w:proofErr w:type="spellStart"/>
      <w:r w:rsidRPr="002626CF">
        <w:rPr>
          <w:color w:val="2C2C2C" w:themeColor="text1" w:themeShade="80"/>
          <w:sz w:val="20"/>
          <w:szCs w:val="20"/>
          <w:lang w:val="en-US"/>
        </w:rPr>
        <w:t>gsm</w:t>
      </w:r>
      <w:proofErr w:type="spellEnd"/>
      <w:r w:rsidRPr="002626CF">
        <w:rPr>
          <w:color w:val="2C2C2C" w:themeColor="text1" w:themeShade="80"/>
          <w:sz w:val="20"/>
          <w:szCs w:val="20"/>
          <w:lang w:val="en-US"/>
        </w:rPr>
        <w:t xml:space="preserve"> and corrugated board of up to 4 mm, in sheet sizes from 350 x 400 mm to 760 x 1060 mm. </w:t>
      </w:r>
    </w:p>
    <w:p w14:paraId="1F47BE5F" w14:textId="77777777" w:rsidR="00E51017" w:rsidRPr="002626CF" w:rsidRDefault="00E51017" w:rsidP="00E51017">
      <w:pPr>
        <w:rPr>
          <w:color w:val="2C2C2C" w:themeColor="text1" w:themeShade="80"/>
          <w:sz w:val="20"/>
          <w:szCs w:val="20"/>
          <w:lang w:val="en-US"/>
        </w:rPr>
      </w:pPr>
    </w:p>
    <w:p w14:paraId="1E5EFC35" w14:textId="77777777"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 xml:space="preserve">The NOVACUT 106 E was chosen in particularly for its high production speed and output combined with automation features, fast job changeovers and attractive price-performance ratio. “We are achieving an average production speed of 7,000 sheets per hour, which increases the production output by 35%. The die-cutter is also very operator friendly, and we highly rate its safety and the easy access to maintenance, which improves the working conditions for our operators,” explained </w:t>
      </w:r>
      <w:proofErr w:type="spellStart"/>
      <w:r w:rsidRPr="002626CF">
        <w:rPr>
          <w:color w:val="2C2C2C" w:themeColor="text1" w:themeShade="80"/>
          <w:sz w:val="20"/>
          <w:szCs w:val="20"/>
          <w:lang w:val="en-US"/>
        </w:rPr>
        <w:t>Mr</w:t>
      </w:r>
      <w:proofErr w:type="spellEnd"/>
      <w:r w:rsidRPr="002626CF">
        <w:rPr>
          <w:color w:val="2C2C2C" w:themeColor="text1" w:themeShade="80"/>
          <w:sz w:val="20"/>
          <w:szCs w:val="20"/>
          <w:lang w:val="en-US"/>
        </w:rPr>
        <w:t xml:space="preserve"> Wong.</w:t>
      </w:r>
    </w:p>
    <w:p w14:paraId="3CFE51D9" w14:textId="77777777" w:rsidR="00E51017" w:rsidRPr="002626CF" w:rsidRDefault="00E51017" w:rsidP="00E51017">
      <w:pPr>
        <w:rPr>
          <w:color w:val="2C2C2C" w:themeColor="text1" w:themeShade="80"/>
          <w:sz w:val="20"/>
          <w:szCs w:val="20"/>
          <w:lang w:val="en-US"/>
        </w:rPr>
      </w:pPr>
    </w:p>
    <w:p w14:paraId="0396CE73" w14:textId="1E5D1B31"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 xml:space="preserve">With a high level of automation, the NOVACUT 106 E delivers more uptime and increased precision. Set-up is simple using the HMI SPHERE, which has a full </w:t>
      </w:r>
      <w:proofErr w:type="spellStart"/>
      <w:r w:rsidRPr="002626CF">
        <w:rPr>
          <w:color w:val="2C2C2C" w:themeColor="text1" w:themeShade="80"/>
          <w:sz w:val="20"/>
          <w:szCs w:val="20"/>
          <w:lang w:val="en-US"/>
        </w:rPr>
        <w:t>colour</w:t>
      </w:r>
      <w:proofErr w:type="spellEnd"/>
      <w:r w:rsidRPr="002626CF">
        <w:rPr>
          <w:color w:val="2C2C2C" w:themeColor="text1" w:themeShade="80"/>
          <w:sz w:val="20"/>
          <w:szCs w:val="20"/>
          <w:lang w:val="en-US"/>
        </w:rPr>
        <w:t xml:space="preserve"> 22-inch screen where all settings are displayed for convenient and intuitive navigation. This also enables repeat jobs to be loaded quickly. The integrated Quick-Lock system, automatic locking and unlocking of the upper stripping tools and </w:t>
      </w:r>
      <w:r w:rsidRPr="002626CF">
        <w:rPr>
          <w:color w:val="2C2C2C" w:themeColor="text1" w:themeShade="80"/>
          <w:sz w:val="20"/>
          <w:szCs w:val="20"/>
          <w:lang w:val="en-US"/>
        </w:rPr>
        <w:lastRenderedPageBreak/>
        <w:t>CENTERLINE system for assembling, positioning and centering the tools ensure even delicate and light materials are cut and handled perfectly.</w:t>
      </w:r>
    </w:p>
    <w:p w14:paraId="4B7AB25F" w14:textId="77777777" w:rsidR="00E51017" w:rsidRPr="002626CF" w:rsidRDefault="00E51017" w:rsidP="00E51017">
      <w:pPr>
        <w:rPr>
          <w:b/>
          <w:bCs/>
          <w:color w:val="2C2C2C" w:themeColor="text1" w:themeShade="80"/>
          <w:sz w:val="20"/>
          <w:szCs w:val="20"/>
          <w:lang w:val="en-US"/>
        </w:rPr>
      </w:pPr>
    </w:p>
    <w:p w14:paraId="3D19C0E0" w14:textId="77777777"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 xml:space="preserve">“Not only can we guarantee the quality of the products we make, the new die-cutter has also helped speed up our delivery times, so we can produce any job quickly and profitably, no matter whether they are small or large,” said </w:t>
      </w:r>
      <w:proofErr w:type="spellStart"/>
      <w:r w:rsidRPr="002626CF">
        <w:rPr>
          <w:color w:val="2C2C2C" w:themeColor="text1" w:themeShade="80"/>
          <w:sz w:val="20"/>
          <w:szCs w:val="20"/>
          <w:lang w:val="en-US"/>
        </w:rPr>
        <w:t>Mr</w:t>
      </w:r>
      <w:proofErr w:type="spellEnd"/>
      <w:r w:rsidRPr="002626CF">
        <w:rPr>
          <w:color w:val="2C2C2C" w:themeColor="text1" w:themeShade="80"/>
          <w:sz w:val="20"/>
          <w:szCs w:val="20"/>
          <w:lang w:val="en-US"/>
        </w:rPr>
        <w:t xml:space="preserve"> Wong, who also highlighted the excellent service provided by BOBST’s engineers. “We know from years of experience that we have the service backup we need to keep us operating through any crisis. This has given us peace of mind during the COVID-19 pandemic.”</w:t>
      </w:r>
    </w:p>
    <w:p w14:paraId="20092D77" w14:textId="77777777" w:rsidR="00E51017" w:rsidRPr="002626CF" w:rsidRDefault="00E51017" w:rsidP="00E51017">
      <w:pPr>
        <w:rPr>
          <w:b/>
          <w:bCs/>
          <w:color w:val="2C2C2C" w:themeColor="text1" w:themeShade="80"/>
          <w:sz w:val="20"/>
          <w:szCs w:val="20"/>
          <w:lang w:val="en-US"/>
        </w:rPr>
      </w:pPr>
    </w:p>
    <w:p w14:paraId="1B21EAC6" w14:textId="77777777" w:rsidR="00E51017" w:rsidRPr="002626CF" w:rsidRDefault="00E51017" w:rsidP="00E51017">
      <w:pPr>
        <w:rPr>
          <w:b/>
          <w:bCs/>
          <w:color w:val="2C2C2C" w:themeColor="text1" w:themeShade="80"/>
          <w:sz w:val="20"/>
          <w:szCs w:val="20"/>
          <w:lang w:val="en-US"/>
        </w:rPr>
      </w:pPr>
      <w:r w:rsidRPr="002626CF">
        <w:rPr>
          <w:b/>
          <w:bCs/>
          <w:color w:val="2C2C2C" w:themeColor="text1" w:themeShade="80"/>
          <w:sz w:val="20"/>
          <w:szCs w:val="20"/>
          <w:lang w:val="en-US"/>
        </w:rPr>
        <w:t>Die-cutting expertise and partnership key to growth</w:t>
      </w:r>
    </w:p>
    <w:p w14:paraId="7F387EC6" w14:textId="77777777" w:rsidR="00E51017" w:rsidRPr="002626CF" w:rsidRDefault="00E51017" w:rsidP="00E51017">
      <w:pPr>
        <w:rPr>
          <w:color w:val="2C2C2C" w:themeColor="text1" w:themeShade="80"/>
          <w:sz w:val="20"/>
          <w:szCs w:val="20"/>
          <w:lang w:val="en-US"/>
        </w:rPr>
      </w:pPr>
    </w:p>
    <w:p w14:paraId="356471C2" w14:textId="77777777"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 xml:space="preserve">The NOVACUT 106 E embodies BOBST’s industry leading technology know-how and decades of experience in flatbed die-cutting. For Tung Lim Press, the added flexibility and increase in productivity in the converting department will translate into growth in sales, according to </w:t>
      </w:r>
      <w:proofErr w:type="spellStart"/>
      <w:r w:rsidRPr="002626CF">
        <w:rPr>
          <w:color w:val="2C2C2C" w:themeColor="text1" w:themeShade="80"/>
          <w:sz w:val="20"/>
          <w:szCs w:val="20"/>
          <w:lang w:val="en-US"/>
        </w:rPr>
        <w:t>Mr</w:t>
      </w:r>
      <w:proofErr w:type="spellEnd"/>
      <w:r w:rsidRPr="002626CF">
        <w:rPr>
          <w:color w:val="2C2C2C" w:themeColor="text1" w:themeShade="80"/>
          <w:sz w:val="20"/>
          <w:szCs w:val="20"/>
          <w:lang w:val="en-US"/>
        </w:rPr>
        <w:t xml:space="preserve"> Wong, who said that their projections forecast a 10% revenue increase per year. </w:t>
      </w:r>
    </w:p>
    <w:p w14:paraId="696CF4D1" w14:textId="77777777" w:rsidR="00E51017" w:rsidRPr="002626CF" w:rsidRDefault="00E51017" w:rsidP="00E51017">
      <w:pPr>
        <w:rPr>
          <w:color w:val="2C2C2C" w:themeColor="text1" w:themeShade="80"/>
          <w:sz w:val="20"/>
          <w:szCs w:val="20"/>
          <w:lang w:val="en-US"/>
        </w:rPr>
      </w:pPr>
    </w:p>
    <w:p w14:paraId="13F8F1DC" w14:textId="77777777"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“The most important aspect of any investment is that we maintain the quality that we have become known for and thereby keep the trust of our customers. This will contribute to the continuous growth in market share,” he added. “Our long-standing partnership with BOBST is key and we look forward to many more years of cooperation. We are planning to expand into corrugated products, so there is an exciting and challenging future ahead.”</w:t>
      </w:r>
    </w:p>
    <w:p w14:paraId="50634908" w14:textId="77777777" w:rsidR="00E51017" w:rsidRPr="002626CF" w:rsidRDefault="00E51017" w:rsidP="00E51017">
      <w:pPr>
        <w:rPr>
          <w:color w:val="2C2C2C" w:themeColor="text1" w:themeShade="80"/>
          <w:sz w:val="20"/>
          <w:szCs w:val="20"/>
          <w:lang w:val="en-US"/>
        </w:rPr>
      </w:pPr>
    </w:p>
    <w:p w14:paraId="0BF59605" w14:textId="77777777" w:rsidR="00E51017" w:rsidRPr="002626CF" w:rsidRDefault="00E51017" w:rsidP="00E51017">
      <w:pPr>
        <w:rPr>
          <w:color w:val="2C2C2C" w:themeColor="text1" w:themeShade="80"/>
          <w:sz w:val="20"/>
          <w:szCs w:val="20"/>
          <w:lang w:val="en-US"/>
        </w:rPr>
      </w:pPr>
      <w:r w:rsidRPr="002626CF">
        <w:rPr>
          <w:color w:val="2C2C2C" w:themeColor="text1" w:themeShade="80"/>
          <w:sz w:val="20"/>
          <w:szCs w:val="20"/>
          <w:lang w:val="en-US"/>
        </w:rPr>
        <w:t xml:space="preserve">“We are very proud of the many long-term partnerships we have all over the world. They are a testament to the longevity of BOBST and our </w:t>
      </w:r>
      <w:r w:rsidRPr="002626CF">
        <w:rPr>
          <w:color w:val="2C2C2C" w:themeColor="text1" w:themeShade="80"/>
          <w:sz w:val="20"/>
          <w:szCs w:val="20"/>
          <w:lang w:val="en-US" w:eastAsia="en-GB"/>
        </w:rPr>
        <w:t>continuous innovation,</w:t>
      </w:r>
      <w:r w:rsidRPr="002626CF">
        <w:rPr>
          <w:color w:val="2C2C2C" w:themeColor="text1" w:themeShade="80"/>
          <w:sz w:val="20"/>
          <w:szCs w:val="20"/>
          <w:lang w:val="en-US"/>
        </w:rPr>
        <w:t xml:space="preserve">” said SEA Sales Director Folding Carton Industry, Attila </w:t>
      </w:r>
      <w:proofErr w:type="spellStart"/>
      <w:r w:rsidRPr="002626CF">
        <w:rPr>
          <w:color w:val="2C2C2C" w:themeColor="text1" w:themeShade="80"/>
          <w:sz w:val="20"/>
          <w:szCs w:val="20"/>
          <w:lang w:val="en-US"/>
        </w:rPr>
        <w:t>Kajari</w:t>
      </w:r>
      <w:proofErr w:type="spellEnd"/>
      <w:r w:rsidRPr="002626CF">
        <w:rPr>
          <w:color w:val="2C2C2C" w:themeColor="text1" w:themeShade="80"/>
          <w:sz w:val="20"/>
          <w:szCs w:val="20"/>
          <w:lang w:val="en-US"/>
        </w:rPr>
        <w:t>. “We have seen Tung Lim Press develop from a tiny entity to one of Malaysia’s most respected packaging producers, and I’d like to think that BOBST has played an important part in the success of the company. With the NOVACUT 106 E, they have the best tools to grow further and increase sales of their high-quality cartons.”</w:t>
      </w:r>
    </w:p>
    <w:p w14:paraId="3A5F9F62" w14:textId="77777777" w:rsidR="00A6173F" w:rsidRPr="00A6173F" w:rsidRDefault="00A6173F" w:rsidP="00A6173F">
      <w:pPr>
        <w:rPr>
          <w:rFonts w:ascii="Arial" w:hAnsi="Arial" w:cs="Arial"/>
          <w:sz w:val="20"/>
          <w:szCs w:val="20"/>
          <w:lang w:val="en-US"/>
        </w:rPr>
      </w:pPr>
    </w:p>
    <w:p w14:paraId="5B108C07" w14:textId="77777777" w:rsidR="00A0324C" w:rsidRPr="00C92096"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2626CF" w:rsidRDefault="004A327C" w:rsidP="002626CF">
      <w:pPr>
        <w:spacing w:line="240" w:lineRule="auto"/>
        <w:rPr>
          <w:rFonts w:ascii="Arial" w:hAnsi="Arial" w:cs="Arial"/>
          <w:b/>
          <w:bCs/>
          <w:szCs w:val="19"/>
          <w:lang w:val="en-US"/>
        </w:rPr>
      </w:pPr>
      <w:r w:rsidRPr="002626CF">
        <w:rPr>
          <w:rFonts w:ascii="Arial" w:hAnsi="Arial" w:cs="Arial"/>
          <w:b/>
          <w:bCs/>
          <w:szCs w:val="19"/>
          <w:lang w:val="en-US"/>
        </w:rPr>
        <w:t>About BOBST</w:t>
      </w:r>
    </w:p>
    <w:p w14:paraId="3534BC96" w14:textId="77777777" w:rsidR="00876215" w:rsidRPr="00A6064C" w:rsidRDefault="00876215" w:rsidP="002626CF">
      <w:pPr>
        <w:pStyle w:val="ox-37bcbdf2c8-msolistparagraph"/>
        <w:spacing w:before="0" w:beforeAutospacing="0" w:after="0" w:afterAutospacing="0"/>
        <w:rPr>
          <w:rFonts w:ascii="Arial" w:eastAsiaTheme="minorEastAsia" w:hAnsi="Arial" w:cs="Arial"/>
          <w:b/>
          <w:bCs/>
          <w:color w:val="2C2C2C"/>
          <w:sz w:val="19"/>
          <w:szCs w:val="19"/>
          <w:lang w:val="en-US" w:eastAsia="zh-CN"/>
        </w:rPr>
      </w:pPr>
      <w:r w:rsidRPr="00A6064C">
        <w:rPr>
          <w:rFonts w:ascii="Arial" w:eastAsiaTheme="minorEastAsia" w:hAnsi="Arial" w:cs="Arial"/>
          <w:color w:val="2C2C2C"/>
          <w:sz w:val="19"/>
          <w:szCs w:val="19"/>
          <w:lang w:val="en-US" w:eastAsia="zh-CN"/>
        </w:rPr>
        <w:t>We are one of the world’s leading suppliers of substrate processing, printing and converting equipment and services for the label, flexible packaging, folding carton and corrugated industries.</w:t>
      </w:r>
    </w:p>
    <w:p w14:paraId="47E47AA6" w14:textId="77777777" w:rsidR="002626CF" w:rsidRDefault="002626CF" w:rsidP="002626CF">
      <w:pPr>
        <w:pStyle w:val="ox-37bcbdf2c8-msolistparagraph"/>
        <w:spacing w:before="0" w:beforeAutospacing="0" w:after="0" w:afterAutospacing="0"/>
        <w:rPr>
          <w:rFonts w:ascii="Arial" w:eastAsiaTheme="minorEastAsia" w:hAnsi="Arial" w:cs="Arial"/>
          <w:color w:val="2C2C2C" w:themeColor="text1" w:themeShade="80"/>
          <w:sz w:val="19"/>
          <w:szCs w:val="19"/>
          <w:lang w:val="en-US" w:eastAsia="zh-CN"/>
        </w:rPr>
      </w:pPr>
    </w:p>
    <w:p w14:paraId="421B2098" w14:textId="3E3D11E6" w:rsidR="00D21ADD" w:rsidRPr="002626CF" w:rsidRDefault="00876215" w:rsidP="002626CF">
      <w:pPr>
        <w:pStyle w:val="ox-37bcbdf2c8-msolistparagraph"/>
        <w:spacing w:before="0" w:beforeAutospacing="0" w:after="0" w:afterAutospacing="0"/>
        <w:rPr>
          <w:rFonts w:ascii="Arial" w:eastAsiaTheme="minorEastAsia" w:hAnsi="Arial" w:cs="Arial"/>
          <w:color w:val="2C2C2C" w:themeColor="text1" w:themeShade="80"/>
          <w:sz w:val="19"/>
          <w:szCs w:val="19"/>
          <w:lang w:val="en-US" w:eastAsia="zh-CN"/>
        </w:rPr>
      </w:pPr>
      <w:r w:rsidRPr="002626CF">
        <w:rPr>
          <w:rFonts w:ascii="Arial" w:eastAsiaTheme="minorEastAsia" w:hAnsi="Arial" w:cs="Arial"/>
          <w:color w:val="2C2C2C" w:themeColor="text1" w:themeShade="80"/>
          <w:sz w:val="19"/>
          <w:szCs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0A642070" w14:textId="77777777" w:rsidR="002626CF" w:rsidRDefault="002626CF" w:rsidP="002626CF">
      <w:pPr>
        <w:spacing w:line="240" w:lineRule="auto"/>
        <w:rPr>
          <w:b/>
          <w:szCs w:val="19"/>
          <w:lang w:val="en-US"/>
        </w:rPr>
      </w:pPr>
    </w:p>
    <w:p w14:paraId="25BE4747" w14:textId="61796D54" w:rsidR="00D21ADD" w:rsidRPr="002626CF" w:rsidRDefault="00D21ADD" w:rsidP="002626CF">
      <w:pPr>
        <w:spacing w:line="240" w:lineRule="auto"/>
        <w:rPr>
          <w:b/>
          <w:szCs w:val="19"/>
          <w:lang w:val="en-US"/>
        </w:rPr>
      </w:pPr>
      <w:r w:rsidRPr="002626CF">
        <w:rPr>
          <w:b/>
          <w:szCs w:val="19"/>
          <w:lang w:val="en-US"/>
        </w:rPr>
        <w:t>Press contact</w:t>
      </w:r>
      <w:r w:rsidR="00876215" w:rsidRPr="002626CF">
        <w:rPr>
          <w:b/>
          <w:szCs w:val="19"/>
          <w:lang w:val="en-US"/>
        </w:rPr>
        <w:t>s</w:t>
      </w:r>
      <w:r w:rsidRPr="002626CF">
        <w:rPr>
          <w:b/>
          <w:szCs w:val="19"/>
          <w:lang w:val="en-US"/>
        </w:rPr>
        <w:t>:</w:t>
      </w:r>
    </w:p>
    <w:p w14:paraId="0FC14364" w14:textId="77777777" w:rsidR="00B367D7" w:rsidRPr="002626CF" w:rsidRDefault="00B367D7" w:rsidP="002626CF">
      <w:pPr>
        <w:spacing w:line="240" w:lineRule="auto"/>
        <w:rPr>
          <w:b/>
          <w:color w:val="2C2C2C" w:themeColor="text1" w:themeShade="80"/>
          <w:szCs w:val="19"/>
          <w:lang w:val="en-US"/>
        </w:rPr>
      </w:pPr>
    </w:p>
    <w:p w14:paraId="04430995" w14:textId="77777777" w:rsidR="00FE7069" w:rsidRPr="002626CF" w:rsidRDefault="00FE7069" w:rsidP="002626CF">
      <w:pPr>
        <w:spacing w:line="240" w:lineRule="auto"/>
        <w:rPr>
          <w:rFonts w:ascii="Arial" w:eastAsia="Times New Roman" w:hAnsi="Arial" w:cs="Arial"/>
          <w:color w:val="2C2C2C" w:themeColor="text1" w:themeShade="80"/>
          <w:szCs w:val="19"/>
          <w:lang w:val="en-US"/>
        </w:rPr>
      </w:pPr>
      <w:r w:rsidRPr="002626CF">
        <w:rPr>
          <w:rFonts w:ascii="Arial" w:eastAsia="Times New Roman" w:hAnsi="Arial" w:cs="Arial"/>
          <w:color w:val="2C2C2C" w:themeColor="text1" w:themeShade="80"/>
          <w:szCs w:val="19"/>
          <w:lang w:val="en-GB"/>
        </w:rPr>
        <w:t>Gudrun</w:t>
      </w:r>
      <w:r w:rsidRPr="002626CF">
        <w:rPr>
          <w:rFonts w:ascii="Arial" w:eastAsia="Times New Roman" w:hAnsi="Arial" w:cs="Arial"/>
          <w:color w:val="2C2C2C" w:themeColor="text1" w:themeShade="80"/>
          <w:szCs w:val="19"/>
          <w:lang w:val="en-US"/>
        </w:rPr>
        <w:t xml:space="preserve"> </w:t>
      </w:r>
      <w:r w:rsidRPr="002626CF">
        <w:rPr>
          <w:rFonts w:ascii="Arial" w:eastAsia="Times New Roman" w:hAnsi="Arial" w:cs="Arial"/>
          <w:color w:val="2C2C2C" w:themeColor="text1" w:themeShade="80"/>
          <w:szCs w:val="19"/>
          <w:lang w:val="en-GB"/>
        </w:rPr>
        <w:t>Alex</w:t>
      </w:r>
      <w:r w:rsidRPr="002626CF">
        <w:rPr>
          <w:rFonts w:ascii="Arial" w:eastAsia="Times New Roman" w:hAnsi="Arial" w:cs="Arial"/>
          <w:color w:val="2C2C2C" w:themeColor="text1" w:themeShade="80"/>
          <w:szCs w:val="19"/>
          <w:lang w:val="en-US"/>
        </w:rPr>
        <w:br/>
      </w:r>
      <w:r w:rsidRPr="002626CF">
        <w:rPr>
          <w:rFonts w:ascii="Arial" w:eastAsia="Times New Roman" w:hAnsi="Arial" w:cs="Arial"/>
          <w:color w:val="2C2C2C" w:themeColor="text1" w:themeShade="80"/>
          <w:szCs w:val="19"/>
          <w:lang w:val="en-GB"/>
        </w:rPr>
        <w:t>BOBST</w:t>
      </w:r>
      <w:r w:rsidRPr="002626CF">
        <w:rPr>
          <w:rFonts w:ascii="Arial" w:eastAsia="Times New Roman" w:hAnsi="Arial" w:cs="Arial"/>
          <w:color w:val="2C2C2C" w:themeColor="text1" w:themeShade="80"/>
          <w:szCs w:val="19"/>
          <w:lang w:val="en-US"/>
        </w:rPr>
        <w:t xml:space="preserve"> </w:t>
      </w:r>
      <w:r w:rsidRPr="002626CF">
        <w:rPr>
          <w:rFonts w:ascii="Arial" w:eastAsia="Times New Roman" w:hAnsi="Arial" w:cs="Arial"/>
          <w:color w:val="2C2C2C" w:themeColor="text1" w:themeShade="80"/>
          <w:szCs w:val="19"/>
          <w:lang w:val="en-GB"/>
        </w:rPr>
        <w:t>PR</w:t>
      </w:r>
      <w:r w:rsidRPr="002626CF">
        <w:rPr>
          <w:rFonts w:ascii="Arial" w:eastAsia="Times New Roman" w:hAnsi="Arial" w:cs="Arial"/>
          <w:color w:val="2C2C2C" w:themeColor="text1" w:themeShade="80"/>
          <w:szCs w:val="19"/>
          <w:lang w:val="en-US"/>
        </w:rPr>
        <w:t xml:space="preserve"> </w:t>
      </w:r>
      <w:r w:rsidRPr="002626CF">
        <w:rPr>
          <w:rFonts w:ascii="Arial" w:eastAsia="Times New Roman" w:hAnsi="Arial" w:cs="Arial"/>
          <w:color w:val="2C2C2C" w:themeColor="text1" w:themeShade="80"/>
          <w:szCs w:val="19"/>
          <w:lang w:val="en-GB"/>
        </w:rPr>
        <w:t>Representative</w:t>
      </w:r>
    </w:p>
    <w:p w14:paraId="1AD339BA" w14:textId="77777777" w:rsidR="00FE7069" w:rsidRPr="002626CF" w:rsidRDefault="00FE7069" w:rsidP="002626CF">
      <w:pPr>
        <w:spacing w:line="240" w:lineRule="auto"/>
        <w:rPr>
          <w:rFonts w:ascii="Arial" w:eastAsia="Times New Roman" w:hAnsi="Arial" w:cs="Arial"/>
          <w:color w:val="2C2C2C" w:themeColor="text1" w:themeShade="80"/>
          <w:szCs w:val="19"/>
          <w:lang w:val="en-US" w:eastAsia="de-DE"/>
        </w:rPr>
      </w:pPr>
      <w:r w:rsidRPr="002626CF">
        <w:rPr>
          <w:rFonts w:ascii="Arial" w:eastAsia="Times New Roman" w:hAnsi="Arial" w:cs="Arial"/>
          <w:color w:val="2C2C2C" w:themeColor="text1" w:themeShade="80"/>
          <w:szCs w:val="19"/>
          <w:lang w:val="en-US" w:eastAsia="de-DE"/>
        </w:rPr>
        <w:t xml:space="preserve">Tel.: +49 211 58 58 66 66 </w:t>
      </w:r>
    </w:p>
    <w:p w14:paraId="345A4892" w14:textId="77777777" w:rsidR="00FE7069" w:rsidRPr="002626CF" w:rsidRDefault="00FE7069" w:rsidP="002626CF">
      <w:pPr>
        <w:spacing w:line="240" w:lineRule="auto"/>
        <w:rPr>
          <w:rFonts w:ascii="Arial" w:eastAsia="Times New Roman" w:hAnsi="Arial" w:cs="Arial"/>
          <w:color w:val="2C2C2C" w:themeColor="text1" w:themeShade="80"/>
          <w:szCs w:val="19"/>
          <w:lang w:val="en-US" w:eastAsia="de-DE"/>
        </w:rPr>
      </w:pPr>
      <w:r w:rsidRPr="002626CF">
        <w:rPr>
          <w:rFonts w:ascii="Arial" w:eastAsia="Times New Roman" w:hAnsi="Arial" w:cs="Arial"/>
          <w:color w:val="2C2C2C" w:themeColor="text1" w:themeShade="80"/>
          <w:szCs w:val="19"/>
          <w:lang w:val="en-US" w:eastAsia="de-DE"/>
        </w:rPr>
        <w:t>Mobile: +49 160 48 41 439</w:t>
      </w:r>
    </w:p>
    <w:p w14:paraId="069EE521" w14:textId="42484F7A" w:rsidR="00FE7069" w:rsidRPr="002626CF" w:rsidRDefault="000C3D9A" w:rsidP="002626CF">
      <w:pPr>
        <w:spacing w:line="240" w:lineRule="auto"/>
        <w:rPr>
          <w:rFonts w:asciiTheme="majorHAnsi" w:eastAsia="Microsoft YaHei" w:hAnsiTheme="majorHAnsi" w:cstheme="majorHAnsi"/>
          <w:color w:val="2C2C2C" w:themeColor="text1" w:themeShade="80"/>
          <w:szCs w:val="19"/>
          <w:u w:val="single"/>
          <w:lang w:val="en-GB" w:eastAsia="de-DE"/>
        </w:rPr>
      </w:pPr>
      <w:r w:rsidRPr="002626CF">
        <w:rPr>
          <w:rFonts w:ascii="Arial" w:eastAsia="Times New Roman" w:hAnsi="Arial" w:cs="Arial"/>
          <w:color w:val="2C2C2C" w:themeColor="text1" w:themeShade="80"/>
          <w:szCs w:val="19"/>
          <w:lang w:val="en-US" w:eastAsia="de-DE"/>
        </w:rPr>
        <w:t>Em</w:t>
      </w:r>
      <w:r w:rsidR="00FE7069" w:rsidRPr="002626CF">
        <w:rPr>
          <w:rFonts w:ascii="Arial" w:eastAsia="Times New Roman" w:hAnsi="Arial" w:cs="Arial"/>
          <w:color w:val="2C2C2C" w:themeColor="text1" w:themeShade="80"/>
          <w:szCs w:val="19"/>
          <w:lang w:val="en-US" w:eastAsia="de-DE"/>
        </w:rPr>
        <w:t xml:space="preserve">ail: </w:t>
      </w:r>
      <w:hyperlink r:id="rId8" w:history="1">
        <w:r w:rsidRPr="00A6064C">
          <w:rPr>
            <w:rFonts w:asciiTheme="majorHAnsi" w:eastAsia="Microsoft YaHei" w:hAnsiTheme="majorHAnsi" w:cstheme="majorHAnsi"/>
            <w:color w:val="0000FF"/>
            <w:u w:val="single"/>
            <w:lang w:val="en-US" w:eastAsia="de-DE"/>
          </w:rPr>
          <w:t>gudrun.alex@bobst.com</w:t>
        </w:r>
      </w:hyperlink>
    </w:p>
    <w:p w14:paraId="0A4C3C77" w14:textId="77777777" w:rsidR="004A327C" w:rsidRPr="002626CF" w:rsidRDefault="004A327C" w:rsidP="002626CF">
      <w:pPr>
        <w:spacing w:line="240" w:lineRule="auto"/>
        <w:rPr>
          <w:rFonts w:asciiTheme="majorHAnsi" w:eastAsia="Microsoft YaHei" w:hAnsiTheme="majorHAnsi" w:cstheme="majorHAnsi"/>
          <w:color w:val="2C2C2C" w:themeColor="text1" w:themeShade="80"/>
          <w:szCs w:val="19"/>
          <w:u w:val="single"/>
          <w:lang w:val="en-GB" w:eastAsia="de-DE"/>
        </w:rPr>
      </w:pPr>
    </w:p>
    <w:p w14:paraId="04C18616" w14:textId="28A22B23" w:rsidR="00E51017" w:rsidRPr="002626CF" w:rsidRDefault="00E51017" w:rsidP="002626CF">
      <w:pPr>
        <w:spacing w:line="240" w:lineRule="auto"/>
        <w:rPr>
          <w:rFonts w:cstheme="minorHAnsi"/>
          <w:color w:val="2C2C2C" w:themeColor="text1" w:themeShade="80"/>
          <w:szCs w:val="19"/>
          <w:lang/>
        </w:rPr>
      </w:pPr>
      <w:proofErr w:type="spellStart"/>
      <w:r w:rsidRPr="002626CF">
        <w:rPr>
          <w:rFonts w:cstheme="minorHAnsi"/>
          <w:color w:val="2C2C2C" w:themeColor="text1" w:themeShade="80"/>
          <w:szCs w:val="19"/>
          <w:lang w:val="en-US"/>
        </w:rPr>
        <w:t>Nilobon</w:t>
      </w:r>
      <w:proofErr w:type="spellEnd"/>
      <w:r w:rsidRPr="002626CF">
        <w:rPr>
          <w:rFonts w:cstheme="minorHAnsi"/>
          <w:color w:val="2C2C2C" w:themeColor="text1" w:themeShade="80"/>
          <w:szCs w:val="19"/>
          <w:lang w:val="en-US"/>
        </w:rPr>
        <w:t xml:space="preserve"> </w:t>
      </w:r>
      <w:proofErr w:type="spellStart"/>
      <w:r w:rsidRPr="002626CF">
        <w:rPr>
          <w:rFonts w:cstheme="minorHAnsi"/>
          <w:color w:val="2C2C2C" w:themeColor="text1" w:themeShade="80"/>
          <w:szCs w:val="19"/>
          <w:lang w:val="en-US"/>
        </w:rPr>
        <w:t>Chantasombut</w:t>
      </w:r>
      <w:proofErr w:type="spellEnd"/>
      <w:r w:rsidRPr="002626CF">
        <w:rPr>
          <w:rFonts w:cstheme="minorHAnsi"/>
          <w:color w:val="2C2C2C" w:themeColor="text1" w:themeShade="80"/>
          <w:szCs w:val="19"/>
          <w:lang/>
        </w:rPr>
        <w:br/>
      </w:r>
      <w:r w:rsidRPr="002626CF">
        <w:rPr>
          <w:rFonts w:cstheme="minorHAnsi"/>
          <w:color w:val="2C2C2C" w:themeColor="text1" w:themeShade="80"/>
          <w:szCs w:val="19"/>
          <w:lang w:val="en-US"/>
        </w:rPr>
        <w:t>Regional Marketing &amp; Communication Manager, South East Asia Pacific</w:t>
      </w:r>
    </w:p>
    <w:p w14:paraId="0F419CD6" w14:textId="77777777" w:rsidR="00E51017" w:rsidRPr="002626CF" w:rsidRDefault="00E51017" w:rsidP="002626CF">
      <w:pPr>
        <w:spacing w:line="240" w:lineRule="auto"/>
        <w:rPr>
          <w:rFonts w:cstheme="minorHAnsi"/>
          <w:color w:val="2C2C2C" w:themeColor="text1" w:themeShade="80"/>
          <w:szCs w:val="19"/>
          <w:lang w:val="en-US"/>
        </w:rPr>
      </w:pPr>
      <w:r w:rsidRPr="002626CF">
        <w:rPr>
          <w:rFonts w:cstheme="minorHAnsi"/>
          <w:color w:val="2C2C2C" w:themeColor="text1" w:themeShade="80"/>
          <w:szCs w:val="19"/>
          <w:lang w:val="en-US"/>
        </w:rPr>
        <w:t>Tel.: +66 2 617 7851 Ext. 19</w:t>
      </w:r>
    </w:p>
    <w:p w14:paraId="632A82F9" w14:textId="77777777" w:rsidR="00E51017" w:rsidRPr="002626CF" w:rsidRDefault="00E51017" w:rsidP="002626CF">
      <w:pPr>
        <w:spacing w:line="240" w:lineRule="auto"/>
        <w:rPr>
          <w:rFonts w:cstheme="minorHAnsi"/>
          <w:color w:val="2C2C2C" w:themeColor="text1" w:themeShade="80"/>
          <w:szCs w:val="19"/>
          <w:lang w:val="en-US"/>
        </w:rPr>
      </w:pPr>
      <w:r w:rsidRPr="002626CF">
        <w:rPr>
          <w:rFonts w:cstheme="minorHAnsi"/>
          <w:color w:val="2C2C2C" w:themeColor="text1" w:themeShade="80"/>
          <w:szCs w:val="19"/>
          <w:lang w:val="en-US"/>
        </w:rPr>
        <w:t>Mobile: +66 86 345 4428</w:t>
      </w:r>
    </w:p>
    <w:p w14:paraId="2FB5D1EE" w14:textId="705DA199" w:rsidR="00E51017" w:rsidRPr="00A6064C" w:rsidRDefault="00E51017" w:rsidP="002626CF">
      <w:pPr>
        <w:spacing w:line="240" w:lineRule="auto"/>
        <w:rPr>
          <w:rFonts w:asciiTheme="majorHAnsi" w:eastAsia="Microsoft YaHei" w:hAnsiTheme="majorHAnsi" w:cstheme="majorHAnsi"/>
          <w:color w:val="0000FF"/>
          <w:szCs w:val="19"/>
          <w:u w:val="single"/>
          <w:lang w:val="en-US" w:eastAsia="de-DE"/>
        </w:rPr>
      </w:pPr>
      <w:r w:rsidRPr="002626CF">
        <w:rPr>
          <w:rFonts w:cstheme="minorHAnsi"/>
          <w:color w:val="2C2C2C" w:themeColor="text1" w:themeShade="80"/>
          <w:szCs w:val="19"/>
          <w:lang w:val="en-US"/>
        </w:rPr>
        <w:t>Email:</w:t>
      </w:r>
      <w:r w:rsidRPr="002626CF">
        <w:rPr>
          <w:rStyle w:val="apple-converted-space"/>
          <w:rFonts w:cstheme="minorHAnsi"/>
          <w:color w:val="2C2C2C" w:themeColor="text1" w:themeShade="80"/>
          <w:szCs w:val="19"/>
          <w:lang w:val="en-US"/>
        </w:rPr>
        <w:t> </w:t>
      </w:r>
      <w:hyperlink r:id="rId9" w:tgtFrame="_blank" w:history="1">
        <w:r w:rsidRPr="00A6064C">
          <w:rPr>
            <w:rFonts w:asciiTheme="majorHAnsi" w:eastAsia="Microsoft YaHei" w:hAnsiTheme="majorHAnsi" w:cstheme="majorHAnsi"/>
            <w:color w:val="0000FF"/>
            <w:u w:val="single"/>
            <w:lang w:val="en-US" w:eastAsia="de-DE"/>
          </w:rPr>
          <w:t>nilobon.chantasombut@bobst.com</w:t>
        </w:r>
      </w:hyperlink>
    </w:p>
    <w:p w14:paraId="530D5A26" w14:textId="77777777" w:rsidR="00E51017" w:rsidRPr="00A6064C" w:rsidRDefault="00E51017" w:rsidP="002626CF">
      <w:pPr>
        <w:spacing w:line="240" w:lineRule="auto"/>
        <w:rPr>
          <w:rFonts w:asciiTheme="majorHAnsi" w:eastAsia="Microsoft YaHei" w:hAnsiTheme="majorHAnsi" w:cstheme="majorHAnsi"/>
          <w:color w:val="0000FF"/>
          <w:szCs w:val="19"/>
          <w:u w:val="single"/>
          <w:lang w:val="en-US" w:eastAsia="de-DE"/>
        </w:rPr>
      </w:pPr>
    </w:p>
    <w:p w14:paraId="09E74751" w14:textId="08A7AA26" w:rsidR="004A327C" w:rsidRPr="002626CF" w:rsidRDefault="004A327C" w:rsidP="002626CF">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2626CF" w:rsidRDefault="004A327C" w:rsidP="002626CF">
      <w:pPr>
        <w:spacing w:line="240" w:lineRule="auto"/>
        <w:rPr>
          <w:rFonts w:eastAsia="SimSun" w:cs="Arial"/>
          <w:b/>
          <w:bCs/>
          <w:szCs w:val="19"/>
          <w:lang w:val="en-US" w:bidi="th-TH"/>
        </w:rPr>
      </w:pPr>
      <w:r w:rsidRPr="002626CF">
        <w:rPr>
          <w:rFonts w:eastAsia="SimSun" w:cs="Arial"/>
          <w:b/>
          <w:bCs/>
          <w:szCs w:val="19"/>
          <w:lang w:val="en-US" w:bidi="th-TH"/>
        </w:rPr>
        <w:lastRenderedPageBreak/>
        <w:t>Follow us:</w:t>
      </w:r>
    </w:p>
    <w:p w14:paraId="281F536B" w14:textId="77777777" w:rsidR="004A327C" w:rsidRPr="002626CF" w:rsidRDefault="004A327C" w:rsidP="002626CF">
      <w:pPr>
        <w:spacing w:line="240" w:lineRule="auto"/>
        <w:rPr>
          <w:rFonts w:ascii="Times New Roman" w:eastAsia="SimSun" w:hAnsi="Times New Roman"/>
          <w:b/>
          <w:bCs/>
          <w:szCs w:val="19"/>
          <w:lang w:val="en-US" w:bidi="th-TH"/>
        </w:rPr>
      </w:pPr>
    </w:p>
    <w:p w14:paraId="54CFF7E0" w14:textId="77777777" w:rsidR="004A327C" w:rsidRPr="002626CF" w:rsidRDefault="004A327C" w:rsidP="002626CF">
      <w:pPr>
        <w:spacing w:line="240" w:lineRule="auto"/>
        <w:rPr>
          <w:rFonts w:asciiTheme="majorHAnsi" w:eastAsia="Microsoft YaHei" w:hAnsiTheme="majorHAnsi" w:cstheme="majorHAnsi"/>
          <w:color w:val="265896"/>
          <w:szCs w:val="19"/>
          <w:u w:val="single"/>
          <w:lang w:val="en-US" w:bidi="th-TH"/>
        </w:rPr>
      </w:pPr>
      <w:r w:rsidRPr="002626CF">
        <w:rPr>
          <w:rFonts w:asciiTheme="majorHAnsi" w:eastAsia="Microsoft YaHei" w:hAnsiTheme="majorHAnsi" w:cstheme="majorHAnsi"/>
          <w:szCs w:val="19"/>
          <w:lang w:val="en-US" w:bidi="th-TH"/>
        </w:rPr>
        <w:t xml:space="preserve">Facebook: </w:t>
      </w:r>
      <w:hyperlink r:id="rId10" w:history="1">
        <w:r w:rsidRPr="002626CF">
          <w:rPr>
            <w:rFonts w:asciiTheme="majorHAnsi" w:eastAsia="Microsoft YaHei" w:hAnsiTheme="majorHAnsi" w:cstheme="majorHAnsi"/>
            <w:color w:val="0000FF"/>
            <w:szCs w:val="19"/>
            <w:u w:val="single"/>
            <w:lang w:val="en-US" w:eastAsia="de-DE"/>
          </w:rPr>
          <w:t>www.bobst.com/facebook</w:t>
        </w:r>
      </w:hyperlink>
      <w:r w:rsidRPr="002626CF">
        <w:rPr>
          <w:rFonts w:asciiTheme="majorHAnsi" w:eastAsia="Microsoft YaHei" w:hAnsiTheme="majorHAnsi" w:cstheme="majorHAnsi"/>
          <w:szCs w:val="19"/>
          <w:lang w:val="en-US" w:bidi="th-TH"/>
        </w:rPr>
        <w:t xml:space="preserve"> </w:t>
      </w:r>
      <w:r w:rsidRPr="002626CF">
        <w:rPr>
          <w:rFonts w:asciiTheme="majorHAnsi" w:eastAsia="Microsoft YaHei" w:hAnsiTheme="majorHAnsi" w:cstheme="majorHAnsi"/>
          <w:szCs w:val="19"/>
          <w:lang w:val="en-US" w:bidi="th-TH"/>
        </w:rPr>
        <w:br/>
        <w:t xml:space="preserve">LinkedIn: </w:t>
      </w:r>
      <w:hyperlink r:id="rId11" w:history="1">
        <w:r w:rsidRPr="002626CF">
          <w:rPr>
            <w:rFonts w:asciiTheme="majorHAnsi" w:eastAsia="Microsoft YaHei" w:hAnsiTheme="majorHAnsi" w:cstheme="majorHAnsi"/>
            <w:color w:val="0000FF"/>
            <w:szCs w:val="19"/>
            <w:u w:val="single"/>
            <w:lang w:val="en-US" w:eastAsia="de-DE"/>
          </w:rPr>
          <w:t>www.bobst.com/linkedin</w:t>
        </w:r>
      </w:hyperlink>
      <w:r w:rsidRPr="002626CF">
        <w:rPr>
          <w:rFonts w:asciiTheme="majorHAnsi" w:eastAsia="Microsoft YaHei" w:hAnsiTheme="majorHAnsi" w:cstheme="majorHAnsi"/>
          <w:szCs w:val="19"/>
          <w:lang w:val="en-US" w:bidi="th-TH"/>
        </w:rPr>
        <w:t xml:space="preserve"> </w:t>
      </w:r>
      <w:r w:rsidRPr="002626CF">
        <w:rPr>
          <w:rFonts w:asciiTheme="majorHAnsi" w:eastAsia="Microsoft YaHei" w:hAnsiTheme="majorHAnsi" w:cstheme="majorHAnsi"/>
          <w:szCs w:val="19"/>
          <w:lang w:val="en-US" w:bidi="th-TH"/>
        </w:rPr>
        <w:br/>
        <w:t xml:space="preserve">Twitter: @BOBSTglobal </w:t>
      </w:r>
      <w:hyperlink r:id="rId12" w:history="1">
        <w:r w:rsidRPr="002626CF">
          <w:rPr>
            <w:rFonts w:asciiTheme="majorHAnsi" w:eastAsia="Microsoft YaHei" w:hAnsiTheme="majorHAnsi" w:cstheme="majorHAnsi"/>
            <w:color w:val="0000FF"/>
            <w:szCs w:val="19"/>
            <w:u w:val="single"/>
            <w:lang w:val="en-US" w:eastAsia="de-DE"/>
          </w:rPr>
          <w:t>www.bobst.com/twitter</w:t>
        </w:r>
      </w:hyperlink>
      <w:r w:rsidRPr="002626CF">
        <w:rPr>
          <w:rFonts w:asciiTheme="majorHAnsi" w:eastAsia="Microsoft YaHei" w:hAnsiTheme="majorHAnsi" w:cstheme="majorHAnsi"/>
          <w:color w:val="0000FF"/>
          <w:szCs w:val="19"/>
          <w:u w:val="single"/>
          <w:lang w:val="en-US" w:eastAsia="de-DE"/>
        </w:rPr>
        <w:t xml:space="preserve"> </w:t>
      </w:r>
      <w:r w:rsidRPr="002626CF">
        <w:rPr>
          <w:rFonts w:asciiTheme="majorHAnsi" w:eastAsia="Microsoft YaHei" w:hAnsiTheme="majorHAnsi" w:cstheme="majorHAnsi"/>
          <w:szCs w:val="19"/>
          <w:lang w:val="en-US" w:bidi="th-TH"/>
        </w:rPr>
        <w:br/>
        <w:t xml:space="preserve">YouTube: </w:t>
      </w:r>
      <w:hyperlink r:id="rId13" w:history="1">
        <w:r w:rsidRPr="002626CF">
          <w:rPr>
            <w:rFonts w:asciiTheme="majorHAnsi" w:eastAsia="Microsoft YaHei" w:hAnsiTheme="majorHAnsi" w:cstheme="majorHAnsi"/>
            <w:color w:val="0000FF"/>
            <w:szCs w:val="19"/>
            <w:u w:val="single"/>
            <w:lang w:val="en-US" w:eastAsia="de-DE"/>
          </w:rPr>
          <w:t>www.bobst.com/youtube</w:t>
        </w:r>
      </w:hyperlink>
    </w:p>
    <w:p w14:paraId="3036214F" w14:textId="15643C94" w:rsidR="00576C6E" w:rsidRPr="002626CF" w:rsidRDefault="00576C6E" w:rsidP="002626CF">
      <w:pPr>
        <w:spacing w:line="240" w:lineRule="auto"/>
        <w:rPr>
          <w:rFonts w:eastAsia="Times New Roman" w:cstheme="minorHAnsi"/>
          <w:color w:val="1F497D"/>
          <w:szCs w:val="19"/>
          <w:lang w:eastAsia="en-GB"/>
        </w:rPr>
      </w:pPr>
      <w:r w:rsidRPr="002626CF">
        <w:rPr>
          <w:rFonts w:eastAsia="Times New Roman" w:cstheme="minorHAnsi"/>
          <w:color w:val="000000"/>
          <w:szCs w:val="19"/>
          <w:lang w:eastAsia="en-GB"/>
        </w:rPr>
        <w:t>LINE Official Account</w:t>
      </w:r>
      <w:r w:rsidRPr="002626CF">
        <w:rPr>
          <w:rFonts w:eastAsia="Times New Roman" w:cstheme="minorHAnsi"/>
          <w:color w:val="1F497D"/>
          <w:szCs w:val="19"/>
          <w:lang w:eastAsia="en-GB"/>
        </w:rPr>
        <w:t xml:space="preserve">: </w:t>
      </w:r>
      <w:r w:rsidRPr="002626CF">
        <w:rPr>
          <w:rFonts w:eastAsia="Times New Roman" w:cstheme="minorHAnsi"/>
          <w:color w:val="000000"/>
          <w:szCs w:val="19"/>
          <w:lang w:eastAsia="en-GB"/>
        </w:rPr>
        <w:t>@bobstseap</w:t>
      </w:r>
    </w:p>
    <w:p w14:paraId="0FD5BA99" w14:textId="77777777" w:rsidR="00576C6E" w:rsidRPr="002626CF" w:rsidRDefault="00576C6E" w:rsidP="002626CF">
      <w:pPr>
        <w:spacing w:line="240" w:lineRule="auto"/>
        <w:rPr>
          <w:rFonts w:ascii="Times New Roman" w:eastAsia="Times New Roman" w:hAnsi="Times New Roman" w:cs="Times New Roman"/>
          <w:szCs w:val="19"/>
          <w:lang w:eastAsia="en-GB"/>
        </w:rPr>
      </w:pPr>
    </w:p>
    <w:p w14:paraId="18C8DF88" w14:textId="77777777" w:rsidR="00FE7069" w:rsidRPr="002626CF" w:rsidRDefault="00FE7069" w:rsidP="002626CF">
      <w:pPr>
        <w:spacing w:line="240" w:lineRule="auto"/>
        <w:rPr>
          <w:rFonts w:ascii="Arial" w:eastAsia="Times New Roman" w:hAnsi="Arial" w:cs="Arial"/>
          <w:szCs w:val="19"/>
          <w:lang w:val="en-US" w:eastAsia="de-DE"/>
        </w:rPr>
      </w:pPr>
    </w:p>
    <w:p w14:paraId="22F0C212" w14:textId="77777777" w:rsidR="001C1E38" w:rsidRPr="002626CF" w:rsidRDefault="001C1E38" w:rsidP="002626CF">
      <w:pPr>
        <w:spacing w:line="240" w:lineRule="auto"/>
        <w:rPr>
          <w:rFonts w:asciiTheme="majorHAnsi" w:eastAsia="Microsoft YaHei" w:hAnsiTheme="majorHAnsi" w:cstheme="majorHAnsi"/>
          <w:color w:val="265896"/>
          <w:szCs w:val="19"/>
          <w:u w:val="single"/>
          <w:lang w:val="en-GB" w:bidi="th-TH"/>
        </w:rPr>
      </w:pPr>
    </w:p>
    <w:sectPr w:rsidR="001C1E38" w:rsidRPr="002626CF"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01B0A" w14:textId="77777777" w:rsidR="00682A47" w:rsidRDefault="00682A47" w:rsidP="00BB5BE9">
      <w:pPr>
        <w:spacing w:line="240" w:lineRule="auto"/>
      </w:pPr>
      <w:r>
        <w:separator/>
      </w:r>
    </w:p>
  </w:endnote>
  <w:endnote w:type="continuationSeparator" w:id="0">
    <w:p w14:paraId="08C8E87E" w14:textId="77777777" w:rsidR="00682A47" w:rsidRDefault="00682A4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2626CF" w:rsidRDefault="000012A4" w:rsidP="00F36CF1">
    <w:pPr>
      <w:pStyle w:val="LegalFooter"/>
      <w:rPr>
        <w:lang w:val="en-US"/>
      </w:rPr>
    </w:pPr>
    <w:r>
      <w:fldChar w:fldCharType="begin"/>
    </w:r>
    <w:r w:rsidRPr="002626CF">
      <w:rPr>
        <w:lang w:val="en-US"/>
      </w:rPr>
      <w:instrText xml:space="preserve"> FILENAME   \* MERGEFORMAT </w:instrText>
    </w:r>
    <w:r>
      <w:fldChar w:fldCharType="separate"/>
    </w:r>
    <w:r w:rsidR="00463D93" w:rsidRPr="002626CF">
      <w:rPr>
        <w:noProof/>
        <w:lang w:val="en-US"/>
      </w:rPr>
      <w:t>PR_BOBST_name_XX-XX-2019_EG.docx</w:t>
    </w:r>
    <w:r>
      <w:rPr>
        <w:noProof/>
      </w:rPr>
      <w:fldChar w:fldCharType="end"/>
    </w:r>
    <w:r w:rsidR="00F36CF1" w:rsidRPr="002626CF">
      <w:rPr>
        <w:lang w:val="en-US"/>
      </w:rPr>
      <w:t xml:space="preserve"> | </w:t>
    </w:r>
    <w:sdt>
      <w:sdtPr>
        <w:tag w:val="T_Page"/>
        <w:id w:val="209380030"/>
      </w:sdtPr>
      <w:sdtEndPr/>
      <w:sdtContent>
        <w:r w:rsidR="00D21ADD" w:rsidRPr="002626CF">
          <w:rPr>
            <w:lang w:val="en-US"/>
          </w:rPr>
          <w:t>Page</w:t>
        </w:r>
      </w:sdtContent>
    </w:sdt>
    <w:r w:rsidR="00F36CF1" w:rsidRPr="002626CF">
      <w:rPr>
        <w:lang w:val="en-US"/>
      </w:rPr>
      <w:t xml:space="preserve"> </w:t>
    </w:r>
    <w:r w:rsidR="00F36CF1" w:rsidRPr="00D21ADD">
      <w:fldChar w:fldCharType="begin"/>
    </w:r>
    <w:r w:rsidR="00F36CF1" w:rsidRPr="002626CF">
      <w:rPr>
        <w:lang w:val="en-US"/>
      </w:rPr>
      <w:instrText xml:space="preserve"> PAGE   \* MERGEFORMAT </w:instrText>
    </w:r>
    <w:r w:rsidR="00F36CF1" w:rsidRPr="00D21ADD">
      <w:fldChar w:fldCharType="separate"/>
    </w:r>
    <w:r w:rsidR="0052511D" w:rsidRPr="002626CF">
      <w:rPr>
        <w:noProof/>
        <w:lang w:val="en-US"/>
      </w:rPr>
      <w:t>1</w:t>
    </w:r>
    <w:r w:rsidR="00F36CF1" w:rsidRPr="00D21ADD">
      <w:fldChar w:fldCharType="end"/>
    </w:r>
    <w:r w:rsidR="00F36CF1" w:rsidRPr="002626CF">
      <w:rPr>
        <w:lang w:val="en-US"/>
      </w:rPr>
      <w:t xml:space="preserve"> </w:t>
    </w:r>
    <w:sdt>
      <w:sdtPr>
        <w:tag w:val="T_PageOf"/>
        <w:id w:val="232359844"/>
      </w:sdtPr>
      <w:sdtEndPr/>
      <w:sdtContent>
        <w:r w:rsidR="00D21ADD" w:rsidRPr="002626CF">
          <w:rPr>
            <w:lang w:val="en-US"/>
          </w:rPr>
          <w:t>of</w:t>
        </w:r>
      </w:sdtContent>
    </w:sdt>
    <w:r w:rsidR="00F36CF1" w:rsidRPr="002626CF">
      <w:rPr>
        <w:lang w:val="en-US"/>
      </w:rPr>
      <w:t xml:space="preserve"> </w:t>
    </w:r>
    <w:r>
      <w:fldChar w:fldCharType="begin"/>
    </w:r>
    <w:r w:rsidRPr="002626CF">
      <w:rPr>
        <w:lang w:val="en-US"/>
      </w:rPr>
      <w:instrText xml:space="preserve"> NUMPAGES   \* MERGEFORMAT </w:instrText>
    </w:r>
    <w:r>
      <w:fldChar w:fldCharType="separate"/>
    </w:r>
    <w:r w:rsidR="0052511D" w:rsidRPr="002626CF">
      <w:rPr>
        <w:noProof/>
        <w:lang w:val="en-US"/>
      </w:rPr>
      <w:t>1</w:t>
    </w:r>
    <w:r>
      <w:rPr>
        <w:noProof/>
      </w:rPr>
      <w:fldChar w:fldCharType="end"/>
    </w:r>
  </w:p>
  <w:sdt>
    <w:sdtPr>
      <w:tag w:val="E_Company"/>
      <w:id w:val="-144983231"/>
    </w:sdtPr>
    <w:sdtEndPr/>
    <w:sdtContent>
      <w:p w14:paraId="0930D9EF" w14:textId="77777777" w:rsidR="00F36CF1" w:rsidRPr="002626CF" w:rsidRDefault="00D21ADD" w:rsidP="00F36CF1">
        <w:pPr>
          <w:pStyle w:val="LegalFooter1"/>
          <w:rPr>
            <w:lang w:val="en-US"/>
          </w:rPr>
        </w:pPr>
        <w:r w:rsidRPr="002626CF">
          <w:rPr>
            <w:lang w:val="en-US"/>
          </w:rPr>
          <w:t>Bobst Mex SA</w:t>
        </w:r>
      </w:p>
    </w:sdtContent>
  </w:sdt>
  <w:sdt>
    <w:sdtPr>
      <w:tag w:val="M_LegalFooter"/>
      <w:id w:val="188571317"/>
    </w:sdtPr>
    <w:sdtEndPr/>
    <w:sdtContent>
      <w:p w14:paraId="32254C7D" w14:textId="77777777" w:rsidR="00F36CF1" w:rsidRPr="002626CF" w:rsidRDefault="00D21ADD" w:rsidP="00F36CF1">
        <w:pPr>
          <w:pStyle w:val="LegalFooter2"/>
          <w:rPr>
            <w:lang w:val="en-US"/>
          </w:rPr>
        </w:pPr>
        <w:r w:rsidRPr="002626CF">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74BF6" w14:textId="77777777" w:rsidR="00682A47" w:rsidRDefault="00682A47" w:rsidP="00BB5BE9">
      <w:pPr>
        <w:spacing w:line="240" w:lineRule="auto"/>
      </w:pPr>
      <w:r>
        <w:separator/>
      </w:r>
    </w:p>
  </w:footnote>
  <w:footnote w:type="continuationSeparator" w:id="0">
    <w:p w14:paraId="624D58CB" w14:textId="77777777" w:rsidR="00682A47" w:rsidRDefault="00682A4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682A47"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626CF"/>
    <w:rsid w:val="0027064C"/>
    <w:rsid w:val="002822B4"/>
    <w:rsid w:val="002A0B31"/>
    <w:rsid w:val="00305571"/>
    <w:rsid w:val="00387B04"/>
    <w:rsid w:val="003E16F3"/>
    <w:rsid w:val="00451BC6"/>
    <w:rsid w:val="00463D93"/>
    <w:rsid w:val="00467FEC"/>
    <w:rsid w:val="004A327C"/>
    <w:rsid w:val="004C2489"/>
    <w:rsid w:val="004F3549"/>
    <w:rsid w:val="0052511D"/>
    <w:rsid w:val="00546823"/>
    <w:rsid w:val="00576C6E"/>
    <w:rsid w:val="005A48B2"/>
    <w:rsid w:val="005B2A76"/>
    <w:rsid w:val="005B3F21"/>
    <w:rsid w:val="005E0453"/>
    <w:rsid w:val="005E4C3A"/>
    <w:rsid w:val="00682A47"/>
    <w:rsid w:val="006A45F6"/>
    <w:rsid w:val="00835855"/>
    <w:rsid w:val="008677A6"/>
    <w:rsid w:val="00876215"/>
    <w:rsid w:val="008B3633"/>
    <w:rsid w:val="008B5EF4"/>
    <w:rsid w:val="008C5DF4"/>
    <w:rsid w:val="008D353F"/>
    <w:rsid w:val="00900CAA"/>
    <w:rsid w:val="00987224"/>
    <w:rsid w:val="009A0420"/>
    <w:rsid w:val="009C07C8"/>
    <w:rsid w:val="009E2584"/>
    <w:rsid w:val="00A0324C"/>
    <w:rsid w:val="00A131E9"/>
    <w:rsid w:val="00A30651"/>
    <w:rsid w:val="00A41ED3"/>
    <w:rsid w:val="00A6064C"/>
    <w:rsid w:val="00A6173F"/>
    <w:rsid w:val="00A77DA1"/>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363B9"/>
    <w:rsid w:val="00E51017"/>
    <w:rsid w:val="00E653AC"/>
    <w:rsid w:val="00EA0EB6"/>
    <w:rsid w:val="00ED328C"/>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character" w:customStyle="1" w:styleId="apple-converted-space">
    <w:name w:val="apple-converted-space"/>
    <w:basedOn w:val="DefaultParagraphFont"/>
    <w:rsid w:val="00E51017"/>
  </w:style>
  <w:style w:type="character" w:styleId="UnresolvedMention">
    <w:name w:val="Unresolved Mention"/>
    <w:basedOn w:val="DefaultParagraphFont"/>
    <w:uiPriority w:val="99"/>
    <w:semiHidden/>
    <w:unhideWhenUsed/>
    <w:rsid w:val="00E51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67950557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80590116">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847943043">
      <w:bodyDiv w:val="1"/>
      <w:marLeft w:val="0"/>
      <w:marRight w:val="0"/>
      <w:marTop w:val="0"/>
      <w:marBottom w:val="0"/>
      <w:divBdr>
        <w:top w:val="none" w:sz="0" w:space="0" w:color="auto"/>
        <w:left w:val="none" w:sz="0" w:space="0" w:color="auto"/>
        <w:bottom w:val="none" w:sz="0" w:space="0" w:color="auto"/>
        <w:right w:val="none" w:sz="0" w:space="0" w:color="auto"/>
      </w:divBdr>
    </w:div>
    <w:div w:id="20692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lobon.chantasombut@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7</TotalTime>
  <Pages>3</Pages>
  <Words>981</Words>
  <Characters>5597</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2020-02-21T14:53:00Z</cp:lastPrinted>
  <dcterms:created xsi:type="dcterms:W3CDTF">2021-03-31T19:30:00Z</dcterms:created>
  <dcterms:modified xsi:type="dcterms:W3CDTF">2021-04-05T09:34:00Z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